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9" w:rsidRDefault="00A87029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73DC1">
                              <w:t>1</w:t>
                            </w:r>
                            <w:r w:rsidR="00FA58E9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A58E9">
                              <w:t>Noviem</w:t>
                            </w:r>
                            <w:r>
                              <w:t>bre    de  2016</w:t>
                            </w: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A87029" w:rsidRDefault="00A87029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A87029" w:rsidRDefault="00A87029" w:rsidP="00A650F0">
                      <w:pPr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73DC1">
                        <w:t>1</w:t>
                      </w:r>
                      <w:r w:rsidR="00FA58E9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A58E9">
                        <w:t>Noviem</w:t>
                      </w:r>
                      <w:r>
                        <w:t>bre    de  2016</w:t>
                      </w: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F461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36817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B73DC1">
        <w:t>1</w:t>
      </w:r>
      <w:r w:rsidR="00FA58E9">
        <w:t>1</w:t>
      </w:r>
      <w:r>
        <w:t>-16 hasta el 3</w:t>
      </w:r>
      <w:r w:rsidR="00FA58E9">
        <w:t>0</w:t>
      </w:r>
      <w:r>
        <w:t>-</w:t>
      </w:r>
      <w:r w:rsidR="00B73DC1">
        <w:t>1</w:t>
      </w:r>
      <w:r w:rsidR="00FA58E9">
        <w:t>1</w:t>
      </w:r>
      <w:r>
        <w:t>-16</w: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A650F0" w:rsidRDefault="00C05AFB" w:rsidP="00A650F0">
      <w:pPr>
        <w:tabs>
          <w:tab w:val="left" w:pos="4153"/>
        </w:tabs>
        <w:spacing w:line="360" w:lineRule="auto"/>
        <w:jc w:val="center"/>
        <w:rPr>
          <w:sz w:val="22"/>
          <w:szCs w:val="22"/>
        </w:rPr>
      </w:pPr>
    </w:p>
    <w:p w:rsidR="00FA58E9" w:rsidRPr="000F4613" w:rsidRDefault="0095045B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9" w:rsidRDefault="00A87029" w:rsidP="00A650F0">
                            <w:pPr>
                              <w:pStyle w:val="Ttulo5"/>
                            </w:pPr>
                          </w:p>
                          <w:p w:rsidR="00A87029" w:rsidRDefault="00A87029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A87029" w:rsidRDefault="00A87029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A87029" w:rsidRDefault="00A87029" w:rsidP="00A650F0">
                      <w:pPr>
                        <w:pStyle w:val="Ttulo5"/>
                      </w:pPr>
                    </w:p>
                    <w:p w:rsidR="00A87029" w:rsidRDefault="00A87029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A87029" w:rsidRDefault="00A87029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A87029" w:rsidRDefault="00A87029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FA58E9" w:rsidRPr="000F4613">
        <w:rPr>
          <w:rFonts w:asciiTheme="minorHAnsi" w:hAnsiTheme="minorHAnsi" w:cs="Arial"/>
          <w:sz w:val="22"/>
          <w:szCs w:val="22"/>
          <w:lang w:val="es-ES_tradnl"/>
        </w:rPr>
        <w:lastRenderedPageBreak/>
        <w:t>Lobos, 8 de Noviembre de 2016.-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proofErr w:type="spellStart"/>
      <w:proofErr w:type="gramStart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Ing</w:t>
      </w:r>
      <w:proofErr w:type="spell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.</w:t>
      </w:r>
      <w:proofErr w:type="gram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 xml:space="preserve"> Jorge O. Etcheverry</w:t>
      </w:r>
    </w:p>
    <w:p w:rsidR="00FA58E9" w:rsidRPr="000F4613" w:rsidRDefault="00FA58E9" w:rsidP="000F4613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0F4613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FA58E9" w:rsidRPr="000F4613" w:rsidRDefault="00FA58E9" w:rsidP="000F4613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F4613">
        <w:rPr>
          <w:rFonts w:asciiTheme="minorHAnsi" w:hAnsiTheme="minorHAnsi"/>
          <w:sz w:val="22"/>
          <w:szCs w:val="22"/>
          <w:u w:val="single"/>
        </w:rPr>
        <w:t xml:space="preserve">Ref.: Expte. Nº 104/2016 del H.C.D.-Expte.  Nº  4067-2546/16  del  </w:t>
      </w:r>
      <w:proofErr w:type="gramStart"/>
      <w:r w:rsidRPr="000F4613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F4613">
        <w:rPr>
          <w:rFonts w:asciiTheme="minorHAnsi" w:hAnsiTheme="minorHAnsi"/>
          <w:sz w:val="22"/>
          <w:szCs w:val="22"/>
          <w:u w:val="single"/>
        </w:rPr>
        <w:t>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F4613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F4613">
        <w:rPr>
          <w:rFonts w:asciiTheme="minorHAnsi" w:hAnsiTheme="minorHAnsi" w:cs="Arial"/>
          <w:sz w:val="22"/>
          <w:szCs w:val="22"/>
        </w:rPr>
        <w:t xml:space="preserve">realizada el día de la fecha, ha sancionado por mayoría la </w:t>
      </w:r>
      <w:r w:rsidRPr="000F4613">
        <w:rPr>
          <w:rFonts w:asciiTheme="minorHAnsi" w:hAnsiTheme="minorHAnsi" w:cs="Arial"/>
          <w:b/>
          <w:sz w:val="22"/>
          <w:szCs w:val="22"/>
        </w:rPr>
        <w:t>Ordenanza Nº 2830</w:t>
      </w:r>
      <w:r w:rsidRPr="000F4613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F4613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VISTO:</w:t>
      </w:r>
      <w:r w:rsidRPr="000F4613">
        <w:rPr>
          <w:rFonts w:asciiTheme="minorHAnsi" w:hAnsiTheme="minorHAnsi" w:cs="Arial"/>
          <w:sz w:val="22"/>
          <w:szCs w:val="22"/>
          <w:lang w:val="es-ES_tradnl"/>
        </w:rPr>
        <w:t xml:space="preserve"> El Convenio de reconocimiento de deuda y regularización de pago, firmado entre nuestro Municipio y el Instituto de la vivienda de la Provincia de Buenos Aires; y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A58E9" w:rsidRPr="000F4613" w:rsidRDefault="00FA58E9" w:rsidP="000F4613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CONSIDERANDO:</w:t>
      </w:r>
      <w:r w:rsidRPr="000F4613">
        <w:rPr>
          <w:rFonts w:asciiTheme="minorHAnsi" w:hAnsiTheme="minorHAnsi" w:cs="Arial"/>
          <w:sz w:val="22"/>
          <w:szCs w:val="22"/>
          <w:lang w:val="es-ES_tradnl"/>
        </w:rPr>
        <w:tab/>
        <w:t>Que esta deuda fue informada por el Instituto de la vivienda de la Provincia de Buenos Aires, lo cuál se adjunta.-</w:t>
      </w:r>
    </w:p>
    <w:p w:rsidR="00FA58E9" w:rsidRPr="000F4613" w:rsidRDefault="00FA58E9" w:rsidP="000F4613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ab/>
        <w:t>Que es genuina, está verificada fehacientemente por el departamento de Contaduría de nuestro municipio según se adjunta.-</w:t>
      </w:r>
    </w:p>
    <w:p w:rsidR="00FA58E9" w:rsidRPr="000F4613" w:rsidRDefault="00FA58E9" w:rsidP="000F4613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ab/>
        <w:t>Que es deber de nuestro Municipio honrar las deudas que genuinamente ha contraído en forma legítima y legal.-</w:t>
      </w:r>
    </w:p>
    <w:p w:rsidR="00FA58E9" w:rsidRPr="000F4613" w:rsidRDefault="00FA58E9" w:rsidP="000F4613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ab/>
        <w:t>Que la misma se encuentra impaga desde el año 2009.-</w:t>
      </w:r>
    </w:p>
    <w:p w:rsidR="00FA58E9" w:rsidRPr="000F4613" w:rsidRDefault="00FA58E9" w:rsidP="000F4613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ab/>
        <w:t>Que la regularización de la deuda a través de la firma del convenio es condición indispensable para la futura suscripción de nuevos Planes de vivienda a celebrarse entre nuestro Municipio y el Instituto de la vivienda de la Provincia de Buenos Aires.-</w:t>
      </w:r>
    </w:p>
    <w:p w:rsidR="00FA58E9" w:rsidRPr="000F4613" w:rsidRDefault="00FA58E9" w:rsidP="000F4613">
      <w:pPr>
        <w:tabs>
          <w:tab w:val="left" w:pos="187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F4613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F4613">
        <w:rPr>
          <w:rFonts w:asciiTheme="minorHAnsi" w:hAnsiTheme="minorHAnsi" w:cs="Arial"/>
          <w:sz w:val="22"/>
          <w:szCs w:val="22"/>
        </w:rPr>
        <w:t>,</w:t>
      </w:r>
      <w:r w:rsidRPr="000F461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u w:val="single"/>
          <w:lang w:val="es-ES_tradnl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O R D E N A N Z A     N º  2 8 3 0</w:t>
      </w:r>
    </w:p>
    <w:p w:rsidR="00FA58E9" w:rsidRPr="000F4613" w:rsidRDefault="00FA58E9" w:rsidP="000F4613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0F4613">
        <w:rPr>
          <w:rFonts w:asciiTheme="minorHAnsi" w:hAnsiTheme="minorHAnsi" w:cs="Arial"/>
          <w:sz w:val="22"/>
          <w:szCs w:val="22"/>
        </w:rPr>
        <w:t xml:space="preserve"> </w:t>
      </w:r>
      <w:r w:rsidRPr="000F4613">
        <w:rPr>
          <w:rFonts w:asciiTheme="minorHAnsi" w:hAnsiTheme="minorHAnsi"/>
          <w:sz w:val="22"/>
          <w:szCs w:val="22"/>
        </w:rPr>
        <w:t xml:space="preserve">Convalídase el Convenio suscripto entre el Instituto de la Vivienda de la Provincia de Buenos Aires, representado por el Sr. Administrador General Lic. </w:t>
      </w:r>
      <w:proofErr w:type="spellStart"/>
      <w:r w:rsidRPr="000F4613">
        <w:rPr>
          <w:rFonts w:asciiTheme="minorHAnsi" w:hAnsiTheme="minorHAnsi"/>
          <w:sz w:val="22"/>
          <w:szCs w:val="22"/>
        </w:rPr>
        <w:t>Evert</w:t>
      </w:r>
      <w:proofErr w:type="spellEnd"/>
      <w:r w:rsidRPr="000F4613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0F4613">
        <w:rPr>
          <w:rFonts w:asciiTheme="minorHAnsi" w:hAnsiTheme="minorHAnsi"/>
          <w:sz w:val="22"/>
          <w:szCs w:val="22"/>
        </w:rPr>
        <w:t>Tooren</w:t>
      </w:r>
      <w:proofErr w:type="spellEnd"/>
      <w:r w:rsidRPr="000F4613">
        <w:rPr>
          <w:rFonts w:asciiTheme="minorHAnsi" w:hAnsiTheme="minorHAnsi"/>
          <w:sz w:val="22"/>
          <w:szCs w:val="22"/>
        </w:rPr>
        <w:t>, y la Municipalidad de Lobos, representada</w:t>
      </w:r>
      <w:r w:rsidRPr="000F4613">
        <w:rPr>
          <w:rFonts w:asciiTheme="minorHAnsi" w:hAnsiTheme="minorHAnsi" w:cs="Arial"/>
          <w:sz w:val="22"/>
          <w:szCs w:val="22"/>
        </w:rPr>
        <w:t xml:space="preserve"> por el Sr. Intendente Municipal Ing. Jorge Oscar Etcheverry,</w:t>
      </w:r>
      <w:r w:rsidRPr="000F4613">
        <w:rPr>
          <w:rFonts w:asciiTheme="minorHAnsi" w:hAnsiTheme="minorHAnsi"/>
          <w:sz w:val="22"/>
          <w:szCs w:val="22"/>
        </w:rPr>
        <w:t xml:space="preserve"> de Reconocimiento de Deuda y de Regularización de Pago mediante Débito Automático de la Coparticipación”</w:t>
      </w:r>
      <w:r w:rsidRPr="000F4613">
        <w:rPr>
          <w:rFonts w:asciiTheme="minorHAnsi" w:hAnsiTheme="minorHAnsi" w:cs="Arial"/>
          <w:sz w:val="22"/>
          <w:szCs w:val="22"/>
        </w:rPr>
        <w:t>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F4613">
        <w:rPr>
          <w:rFonts w:asciiTheme="minorHAnsi" w:hAnsiTheme="minorHAnsi" w:cs="Arial"/>
          <w:sz w:val="22"/>
          <w:szCs w:val="22"/>
        </w:rPr>
        <w:t xml:space="preserve"> Autorízase a la Contaduría Municipal a registrar la deuda que se reconoce por el artículo anterior, con débito a “312100000 Resultado de Ejercicios Anteriores” y crédito a “213300000 Porción Corriente de la Deuda Pública”.-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0F4613">
        <w:rPr>
          <w:rFonts w:asciiTheme="minorHAnsi" w:hAnsiTheme="minorHAnsi" w:cs="Arial"/>
          <w:sz w:val="22"/>
          <w:szCs w:val="22"/>
        </w:rPr>
        <w:t xml:space="preserve"> Comuníquese al Ejecutivo, dése al Registro Municipal y archívese.-</w:t>
      </w:r>
      <w:r w:rsidRPr="000F4613">
        <w:rPr>
          <w:rFonts w:asciiTheme="minorHAnsi" w:hAnsiTheme="minorHAnsi" w:cs="Arial"/>
          <w:b/>
          <w:sz w:val="22"/>
          <w:szCs w:val="22"/>
        </w:rPr>
        <w:t>”</w:t>
      </w:r>
    </w:p>
    <w:p w:rsidR="00FA58E9" w:rsidRPr="000F4613" w:rsidRDefault="00FA58E9" w:rsidP="000F4613">
      <w:pPr>
        <w:jc w:val="both"/>
        <w:rPr>
          <w:rFonts w:asciiTheme="minorHAnsi" w:hAnsiTheme="minorHAnsi"/>
          <w:b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OCHO DIAS DEL MES DE NOVIEMBRE DEL AÑO DOS MIL DIECISÉIS.-------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F4613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A58E9" w:rsidRPr="000F4613" w:rsidRDefault="00FA58E9" w:rsidP="000F4613">
      <w:pPr>
        <w:jc w:val="both"/>
        <w:rPr>
          <w:rFonts w:asciiTheme="minorHAnsi" w:hAnsiTheme="minorHAnsi"/>
          <w:b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>Lobos, 16 de Noviembre de 2016.-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proofErr w:type="spellStart"/>
      <w:proofErr w:type="gramStart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Ing</w:t>
      </w:r>
      <w:proofErr w:type="spell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.</w:t>
      </w:r>
      <w:proofErr w:type="gram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 xml:space="preserve"> Jorge O. </w:t>
      </w:r>
      <w:proofErr w:type="spellStart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Etcheverry</w:t>
      </w:r>
      <w:proofErr w:type="spellEnd"/>
    </w:p>
    <w:p w:rsidR="00FA58E9" w:rsidRPr="000F4613" w:rsidRDefault="00FA58E9" w:rsidP="000F4613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0F4613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FA58E9" w:rsidRPr="000F4613" w:rsidRDefault="00FA58E9" w:rsidP="000F4613">
      <w:pPr>
        <w:jc w:val="both"/>
        <w:rPr>
          <w:rFonts w:asciiTheme="minorHAnsi" w:eastAsia="Arial Unicode MS" w:hAnsiTheme="minorHAnsi" w:cs="Arial"/>
          <w:sz w:val="22"/>
          <w:szCs w:val="22"/>
          <w:lang w:val="en-US"/>
        </w:rPr>
      </w:pPr>
    </w:p>
    <w:p w:rsidR="00FA58E9" w:rsidRPr="000F4613" w:rsidRDefault="00FA58E9" w:rsidP="000F4613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0F4613">
        <w:rPr>
          <w:rFonts w:asciiTheme="minorHAnsi" w:hAnsiTheme="minorHAnsi"/>
          <w:sz w:val="22"/>
          <w:szCs w:val="22"/>
          <w:u w:val="single"/>
        </w:rPr>
        <w:t xml:space="preserve">Ref.: Expte. Nº 65/2016 del H.C.D.-Expte. Nº 4067-1870/16  del  </w:t>
      </w:r>
      <w:proofErr w:type="gramStart"/>
      <w:r w:rsidRPr="000F4613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F4613">
        <w:rPr>
          <w:rFonts w:asciiTheme="minorHAnsi" w:hAnsiTheme="minorHAnsi"/>
          <w:sz w:val="22"/>
          <w:szCs w:val="22"/>
          <w:u w:val="single"/>
        </w:rPr>
        <w:t>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lastRenderedPageBreak/>
        <w:t>De nuestra mayor consideración:</w:t>
      </w: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F4613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0F4613">
        <w:rPr>
          <w:rFonts w:asciiTheme="minorHAnsi" w:hAnsiTheme="minorHAnsi" w:cs="Arial"/>
          <w:sz w:val="22"/>
          <w:szCs w:val="22"/>
        </w:rPr>
        <w:t xml:space="preserve">realizada el día de la fecha, ha sancionado por unanimidad la </w:t>
      </w:r>
      <w:r w:rsidRPr="000F4613">
        <w:rPr>
          <w:rFonts w:asciiTheme="minorHAnsi" w:hAnsiTheme="minorHAnsi" w:cs="Arial"/>
          <w:b/>
          <w:sz w:val="22"/>
          <w:szCs w:val="22"/>
        </w:rPr>
        <w:t>Ordenanza Nº 2813</w:t>
      </w:r>
      <w:r w:rsidRPr="000F4613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A58E9" w:rsidRPr="000F4613" w:rsidRDefault="00FA58E9" w:rsidP="000F4613">
      <w:pPr>
        <w:pStyle w:val="Sangradetextonormal"/>
        <w:tabs>
          <w:tab w:val="left" w:pos="1980"/>
        </w:tabs>
        <w:spacing w:line="240" w:lineRule="auto"/>
        <w:rPr>
          <w:rFonts w:asciiTheme="minorHAnsi" w:hAnsiTheme="minorHAnsi" w:cs="Arial"/>
        </w:rPr>
      </w:pPr>
      <w:r w:rsidRPr="000F4613">
        <w:rPr>
          <w:rFonts w:asciiTheme="minorHAnsi" w:hAnsiTheme="minorHAnsi" w:cs="Arial"/>
          <w:lang w:val="es-ES_tradnl"/>
        </w:rPr>
        <w:t xml:space="preserve">“Por ello, </w:t>
      </w:r>
      <w:r w:rsidRPr="000F4613">
        <w:rPr>
          <w:rFonts w:asciiTheme="minorHAnsi" w:hAnsiTheme="minorHAnsi" w:cs="Arial"/>
          <w:b/>
        </w:rPr>
        <w:t>EL HONORABLE CONCEJO DELIBERANTE DE LOBOS</w:t>
      </w:r>
      <w:r w:rsidRPr="000F4613">
        <w:rPr>
          <w:rFonts w:asciiTheme="minorHAnsi" w:hAnsiTheme="minorHAnsi" w:cs="Arial"/>
        </w:rPr>
        <w:t>,</w:t>
      </w:r>
      <w:r w:rsidRPr="000F4613">
        <w:rPr>
          <w:rFonts w:asciiTheme="minorHAnsi" w:hAnsiTheme="minorHAnsi" w:cs="Arial"/>
          <w:b/>
        </w:rPr>
        <w:t xml:space="preserve"> </w:t>
      </w:r>
      <w:r w:rsidRPr="000F4613">
        <w:rPr>
          <w:rFonts w:asciiTheme="minorHAnsi" w:hAnsiTheme="minorHAnsi" w:cs="Arial"/>
        </w:rPr>
        <w:t>sanciona por UNANIMIDAD la siguiente:</w:t>
      </w:r>
    </w:p>
    <w:p w:rsidR="00FA58E9" w:rsidRPr="000F4613" w:rsidRDefault="00FA58E9" w:rsidP="000F461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O R D E N A N Z A   N º  2 8 3 1</w:t>
      </w:r>
    </w:p>
    <w:p w:rsidR="00FA58E9" w:rsidRPr="000F4613" w:rsidRDefault="00FA58E9" w:rsidP="000F4613">
      <w:pPr>
        <w:pStyle w:val="Textoindependiente"/>
        <w:tabs>
          <w:tab w:val="left" w:pos="1080"/>
          <w:tab w:val="left" w:pos="162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bCs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</w:rPr>
        <w:t>ARTÍCULO 1°:</w:t>
      </w:r>
      <w:r w:rsidRPr="000F4613">
        <w:rPr>
          <w:rFonts w:asciiTheme="minorHAnsi" w:hAnsiTheme="minorHAnsi" w:cs="Arial"/>
          <w:sz w:val="22"/>
          <w:szCs w:val="22"/>
        </w:rPr>
        <w:t xml:space="preserve"> Facúltase al Departamento Ejecutivo a contraer con el Banco de la Provincia de Buenos Aires un empréstito de hasta la suma de pesos Trece millones ($13.000.000).- </w:t>
      </w:r>
    </w:p>
    <w:p w:rsidR="00FA58E9" w:rsidRPr="000F4613" w:rsidRDefault="00FA58E9" w:rsidP="000F4613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2°: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El préstamo que se autoriza a contraer estará sujeto a las siguientes condiciones financieras: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 xml:space="preserve">Plazo y forma de pago: </w:t>
      </w:r>
      <w:r w:rsidRPr="000F4613">
        <w:rPr>
          <w:rFonts w:asciiTheme="minorHAnsi" w:hAnsiTheme="minorHAnsi" w:cs="Arial"/>
          <w:sz w:val="22"/>
          <w:szCs w:val="22"/>
        </w:rPr>
        <w:t xml:space="preserve">Préstamo Amortizable a Interés Vencido, aplicándose el sistema de amortización </w:t>
      </w:r>
      <w:proofErr w:type="gramStart"/>
      <w:r w:rsidRPr="000F4613">
        <w:rPr>
          <w:rFonts w:asciiTheme="minorHAnsi" w:hAnsiTheme="minorHAnsi" w:cs="Arial"/>
          <w:sz w:val="22"/>
          <w:szCs w:val="22"/>
        </w:rPr>
        <w:t>Alemán</w:t>
      </w:r>
      <w:proofErr w:type="gramEnd"/>
      <w:r w:rsidRPr="000F4613">
        <w:rPr>
          <w:rFonts w:asciiTheme="minorHAnsi" w:hAnsiTheme="minorHAnsi" w:cs="Arial"/>
          <w:sz w:val="22"/>
          <w:szCs w:val="22"/>
        </w:rPr>
        <w:t>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Con tasa fija: único plazo: </w:t>
      </w:r>
      <w:r w:rsidRPr="000F4613">
        <w:rPr>
          <w:rFonts w:asciiTheme="minorHAnsi" w:hAnsiTheme="minorHAnsi" w:cs="Arial"/>
          <w:b/>
          <w:sz w:val="22"/>
          <w:szCs w:val="22"/>
        </w:rPr>
        <w:t>36</w:t>
      </w:r>
      <w:r w:rsidRPr="000F4613">
        <w:rPr>
          <w:rFonts w:asciiTheme="minorHAnsi" w:hAnsiTheme="minorHAnsi" w:cs="Arial"/>
          <w:sz w:val="22"/>
          <w:szCs w:val="22"/>
        </w:rPr>
        <w:t xml:space="preserve"> cuotas mensuales, con un período de gracia de 11 meses para el pago del capital únicamente. Los servicios de intereses serán pagaderos mensualmente desde el primer vencimiento a partir de la efectivización.-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Amortización de capital:</w:t>
      </w:r>
      <w:r w:rsidRPr="000F4613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 xml:space="preserve">Cuotas de amortización de capital constantes (sistema alemán).- 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Tasa de interés aplicable:</w:t>
      </w:r>
      <w:r w:rsidRPr="000F4613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</w:rPr>
        <w:t xml:space="preserve">Tasa fija: 17 % </w:t>
      </w:r>
      <w:proofErr w:type="gramStart"/>
      <w:r w:rsidRPr="000F4613">
        <w:rPr>
          <w:rFonts w:asciiTheme="minorHAnsi" w:hAnsiTheme="minorHAnsi" w:cs="Arial"/>
          <w:sz w:val="22"/>
          <w:szCs w:val="22"/>
        </w:rPr>
        <w:t>T.N.V.A..</w:t>
      </w:r>
      <w:proofErr w:type="gramEnd"/>
      <w:r w:rsidRPr="000F4613">
        <w:rPr>
          <w:rFonts w:asciiTheme="minorHAnsi" w:hAnsiTheme="minorHAnsi" w:cs="Arial"/>
          <w:sz w:val="22"/>
          <w:szCs w:val="22"/>
        </w:rPr>
        <w:t xml:space="preserve">- 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Período de intereses:</w:t>
      </w:r>
      <w:r w:rsidRPr="000F4613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 xml:space="preserve">Mensual.- 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Comisión:</w:t>
      </w:r>
      <w:r w:rsidRPr="000F4613">
        <w:rPr>
          <w:rFonts w:asciiTheme="minorHAnsi" w:hAnsiTheme="minorHAnsi" w:cs="Arial"/>
          <w:sz w:val="22"/>
          <w:szCs w:val="22"/>
        </w:rPr>
        <w:t xml:space="preserve"> Será del uno por ciento (1%) sobre el total del préstamo a descontar por única vez en forma adelantada al momento de efectivizarse la operación.- 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</w:rPr>
        <w:t>ARTÍCULO 3°:</w:t>
      </w:r>
      <w:r w:rsidRPr="000F4613">
        <w:rPr>
          <w:rFonts w:asciiTheme="minorHAnsi" w:hAnsiTheme="minorHAnsi" w:cs="Arial"/>
          <w:sz w:val="22"/>
          <w:szCs w:val="22"/>
        </w:rPr>
        <w:t xml:space="preserve"> El importe del empréstito será destinado a la compra de Maquinaria y Vehículos para la prestación del Servicio de Obras Públicas conforme al detalle de  que a continuación se informa: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78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100"/>
        <w:gridCol w:w="1405"/>
        <w:gridCol w:w="1405"/>
      </w:tblGrid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Equipo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$ x 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$ Total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Tractor 160 HP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1,500,000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3,000,000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Retroexcavadora s/ Orugas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3,250,000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3,250,000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4613">
              <w:rPr>
                <w:rFonts w:asciiTheme="minorHAnsi" w:hAnsiTheme="minorHAnsi" w:cs="Arial"/>
                <w:sz w:val="22"/>
                <w:szCs w:val="22"/>
              </w:rPr>
              <w:t>Motonivelarora</w:t>
            </w:r>
            <w:proofErr w:type="spellEnd"/>
            <w:r w:rsidRPr="000F4613">
              <w:rPr>
                <w:rFonts w:asciiTheme="minorHAnsi" w:hAnsiTheme="minorHAnsi" w:cs="Arial"/>
                <w:sz w:val="22"/>
                <w:szCs w:val="22"/>
              </w:rPr>
              <w:t xml:space="preserve"> PU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2,250,000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2,250,000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F4613">
              <w:rPr>
                <w:rFonts w:asciiTheme="minorHAnsi" w:hAnsiTheme="minorHAnsi" w:cs="Arial"/>
                <w:sz w:val="22"/>
                <w:szCs w:val="22"/>
              </w:rPr>
              <w:t>Retropalas</w:t>
            </w:r>
            <w:proofErr w:type="spellEnd"/>
            <w:r w:rsidRPr="000F4613">
              <w:rPr>
                <w:rFonts w:asciiTheme="minorHAnsi" w:hAnsiTheme="minorHAnsi" w:cs="Arial"/>
                <w:sz w:val="22"/>
                <w:szCs w:val="22"/>
              </w:rPr>
              <w:t xml:space="preserve"> PU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1,500,000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1,500,000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 xml:space="preserve">Camión </w:t>
            </w:r>
            <w:proofErr w:type="spellStart"/>
            <w:r w:rsidRPr="000F4613">
              <w:rPr>
                <w:rFonts w:asciiTheme="minorHAnsi" w:hAnsiTheme="minorHAnsi" w:cs="Arial"/>
                <w:sz w:val="22"/>
                <w:szCs w:val="22"/>
              </w:rPr>
              <w:t>Fors</w:t>
            </w:r>
            <w:proofErr w:type="spellEnd"/>
            <w:r w:rsidRPr="000F4613">
              <w:rPr>
                <w:rFonts w:asciiTheme="minorHAnsi" w:hAnsiTheme="minorHAnsi" w:cs="Arial"/>
                <w:sz w:val="22"/>
                <w:szCs w:val="22"/>
              </w:rPr>
              <w:t xml:space="preserve"> 4000 o </w:t>
            </w:r>
            <w:proofErr w:type="spellStart"/>
            <w:r w:rsidRPr="000F4613">
              <w:rPr>
                <w:rFonts w:asciiTheme="minorHAnsi" w:hAnsiTheme="minorHAnsi" w:cs="Arial"/>
                <w:sz w:val="22"/>
                <w:szCs w:val="22"/>
              </w:rPr>
              <w:t>Iveco</w:t>
            </w:r>
            <w:proofErr w:type="spellEnd"/>
            <w:r w:rsidRPr="000F46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F4613">
              <w:rPr>
                <w:rFonts w:asciiTheme="minorHAnsi" w:hAnsiTheme="minorHAnsi" w:cs="Arial"/>
                <w:sz w:val="22"/>
                <w:szCs w:val="22"/>
              </w:rPr>
              <w:t>Daily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1,000,000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sz w:val="22"/>
                <w:szCs w:val="22"/>
              </w:rPr>
              <w:t>3,000,000</w:t>
            </w:r>
          </w:p>
        </w:tc>
      </w:tr>
      <w:tr w:rsidR="000F4613" w:rsidRPr="000F4613" w:rsidTr="009E5D26">
        <w:trPr>
          <w:trHeight w:val="25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8E9" w:rsidRPr="000F4613" w:rsidRDefault="00FA58E9" w:rsidP="000F461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46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13,000,000</w:t>
            </w:r>
          </w:p>
        </w:tc>
      </w:tr>
    </w:tbl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4°: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La obligación de pago a asumir por la Municipalidad será garantizada mediante la afectación de los recursos que le correspondan al Municipio por el Régimen de Coparticipación de Impuestos Nacionales y Provinciales (Ley 10559 y modificatorias), cediendo los mismos como medio de pago de las obligaciones emergentes del presente préstamo.-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sz w:val="22"/>
          <w:szCs w:val="22"/>
          <w:lang w:val="es-MX"/>
        </w:rPr>
        <w:t>Posteriormente a que se efectivicen las retenciones previstas por ley, se autoriza al Banco de la Provincia de Buenos Aires a retener las sumas necesarias para cubrir el pago de amortizaciones, intereses o cualquier otro gasto que se origine con motivo del presente préstamo.-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sz w:val="22"/>
          <w:szCs w:val="22"/>
          <w:lang w:val="es-MX"/>
        </w:rPr>
        <w:t>A pedido del Banco, esta garantía podrá reemplazarse por la cesión de los derechos de la recaudación de tasas municipales.-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5°: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El Departamento Ejecutivo preverá en los instrumentos presupuestarios vigentes y en los futuros, los rubros y partidas necesarias para dar ingreso a los recursos referidos y egresos de los fondos para atender los servicios de la deuda hasta su total cancelación.-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lastRenderedPageBreak/>
        <w:t>ARTÍCULO 6°: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Autorízase al Departamento Ejecutivo a suscribir los convenios y demás documentación que resulten necesarios a los fines de posibilitar la concreción de la presente operatoria.-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7°:</w:t>
      </w:r>
      <w:r w:rsidRPr="000F4613">
        <w:rPr>
          <w:rFonts w:asciiTheme="minorHAnsi" w:hAnsiTheme="minorHAnsi" w:cs="Arial"/>
          <w:sz w:val="22"/>
          <w:szCs w:val="22"/>
          <w:lang w:val="es-MX"/>
        </w:rPr>
        <w:t xml:space="preserve"> Gírese la presente al Ministerio de Economía de la Provincia de Buenos Aires, a los efectos de que proceda a emitir el informe técnico y de evaluación según lo dispuesto en las Leyes 12462 y 13295.-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8°: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bCs/>
          <w:sz w:val="22"/>
          <w:szCs w:val="22"/>
          <w:lang w:val="es-MX"/>
        </w:rPr>
        <w:t>Posteriormente, g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írese la presente al Honorable Tribunal de Cuentas de la Provincia de Buenos Aires a los efectos de que proceda a tomar la intervención de su competencia.-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9°:</w:t>
      </w:r>
      <w:r w:rsidRPr="000F4613">
        <w:rPr>
          <w:rFonts w:asciiTheme="minorHAnsi" w:hAnsiTheme="minorHAnsi" w:cs="Arial"/>
          <w:sz w:val="22"/>
          <w:szCs w:val="22"/>
          <w:lang w:val="es-MX"/>
        </w:rPr>
        <w:t xml:space="preserve"> El Departamento Ejecutivo Municipal remitirá a este Honorable Concejo Deliberante copia de toda documentación elevada al Ministerio de Economía de la Provincia de Buenos Aires a los efectos de la evaluación de la presente solicitud de endeudamiento.-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10°:</w:t>
      </w:r>
      <w:r w:rsidRPr="000F46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0F4613">
        <w:rPr>
          <w:rFonts w:asciiTheme="minorHAnsi" w:hAnsiTheme="minorHAnsi" w:cs="Arial"/>
          <w:sz w:val="22"/>
          <w:szCs w:val="22"/>
          <w:lang w:val="es-MX"/>
        </w:rPr>
        <w:t>Comuníquese al Departamento Ejecutivo a sus efectos</w:t>
      </w:r>
      <w:r w:rsidRPr="000F4613">
        <w:rPr>
          <w:rFonts w:asciiTheme="minorHAnsi" w:hAnsiTheme="minorHAnsi" w:cs="Arial"/>
          <w:sz w:val="22"/>
          <w:szCs w:val="22"/>
        </w:rPr>
        <w:t>.-</w:t>
      </w:r>
      <w:r w:rsidRPr="000F4613">
        <w:rPr>
          <w:rFonts w:asciiTheme="minorHAnsi" w:hAnsiTheme="minorHAnsi" w:cs="Arial"/>
          <w:b/>
          <w:sz w:val="22"/>
          <w:szCs w:val="22"/>
        </w:rPr>
        <w:t>”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DIECISÉIS DIAS DEL MES DE NOVIEMBRE DEL AÑO DOS MIL DIECISÉIS.-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F4613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A58E9" w:rsidRPr="000F4613" w:rsidRDefault="00FA58E9" w:rsidP="000F4613">
      <w:pPr>
        <w:jc w:val="both"/>
        <w:rPr>
          <w:rFonts w:asciiTheme="minorHAnsi" w:hAnsiTheme="minorHAnsi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>Lobos, 22 de Noviembre de 2016.-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proofErr w:type="spellStart"/>
      <w:proofErr w:type="gramStart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Ing</w:t>
      </w:r>
      <w:proofErr w:type="spell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.</w:t>
      </w:r>
      <w:proofErr w:type="gramEnd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 xml:space="preserve"> Jorge O. </w:t>
      </w:r>
      <w:proofErr w:type="spellStart"/>
      <w:r w:rsidRPr="000F4613">
        <w:rPr>
          <w:rFonts w:asciiTheme="minorHAnsi" w:hAnsiTheme="minorHAnsi" w:cs="Arial"/>
          <w:b/>
          <w:sz w:val="22"/>
          <w:szCs w:val="22"/>
          <w:lang w:val="en-US"/>
        </w:rPr>
        <w:t>Etcheverry</w:t>
      </w:r>
      <w:proofErr w:type="spellEnd"/>
    </w:p>
    <w:p w:rsidR="00FA58E9" w:rsidRPr="000F4613" w:rsidRDefault="00FA58E9" w:rsidP="000F4613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0F4613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FA58E9" w:rsidRPr="000F4613" w:rsidRDefault="00FA58E9" w:rsidP="000F4613">
      <w:pPr>
        <w:jc w:val="both"/>
        <w:rPr>
          <w:rFonts w:asciiTheme="minorHAnsi" w:eastAsia="Arial Unicode MS" w:hAnsiTheme="minorHAnsi" w:cs="Arial"/>
          <w:sz w:val="22"/>
          <w:szCs w:val="22"/>
          <w:lang w:val="en-US"/>
        </w:rPr>
      </w:pPr>
    </w:p>
    <w:p w:rsidR="00FA58E9" w:rsidRPr="000F4613" w:rsidRDefault="00FA58E9" w:rsidP="000F4613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0F4613">
        <w:rPr>
          <w:rFonts w:asciiTheme="minorHAnsi" w:hAnsiTheme="minorHAnsi"/>
          <w:sz w:val="22"/>
          <w:szCs w:val="22"/>
          <w:u w:val="single"/>
        </w:rPr>
        <w:t xml:space="preserve">Ref.: Expte. Nº 1/2016 Alc. I del H.C.D.-Expte.   Nº   4067-589/16   del   </w:t>
      </w:r>
      <w:proofErr w:type="gramStart"/>
      <w:r w:rsidRPr="000F4613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F4613">
        <w:rPr>
          <w:rFonts w:asciiTheme="minorHAnsi" w:hAnsiTheme="minorHAnsi"/>
          <w:sz w:val="22"/>
          <w:szCs w:val="22"/>
          <w:u w:val="single"/>
        </w:rPr>
        <w:t>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F4613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F4613">
        <w:rPr>
          <w:rFonts w:asciiTheme="minorHAnsi" w:hAnsiTheme="minorHAnsi" w:cs="Arial"/>
          <w:sz w:val="22"/>
          <w:szCs w:val="22"/>
        </w:rPr>
        <w:t xml:space="preserve">realizada el día de la fecha, ha sancionado por unanimidad la </w:t>
      </w:r>
      <w:r w:rsidRPr="000F4613">
        <w:rPr>
          <w:rFonts w:asciiTheme="minorHAnsi" w:hAnsiTheme="minorHAnsi" w:cs="Arial"/>
          <w:b/>
          <w:sz w:val="22"/>
          <w:szCs w:val="22"/>
        </w:rPr>
        <w:t>Ordenanza Nº 2832</w:t>
      </w:r>
      <w:r w:rsidRPr="000F4613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A58E9" w:rsidRPr="000F4613" w:rsidRDefault="00FA58E9" w:rsidP="000F4613">
      <w:pPr>
        <w:pStyle w:val="Sangradetextonormal"/>
        <w:tabs>
          <w:tab w:val="left" w:pos="1980"/>
        </w:tabs>
        <w:spacing w:line="240" w:lineRule="auto"/>
        <w:rPr>
          <w:rFonts w:asciiTheme="minorHAnsi" w:hAnsiTheme="minorHAnsi" w:cs="Arial"/>
        </w:rPr>
      </w:pPr>
      <w:r w:rsidRPr="000F4613">
        <w:rPr>
          <w:rFonts w:asciiTheme="minorHAnsi" w:hAnsiTheme="minorHAnsi" w:cs="Arial"/>
          <w:b/>
          <w:lang w:val="es-ES_tradnl"/>
        </w:rPr>
        <w:t>“</w:t>
      </w:r>
      <w:r w:rsidRPr="000F4613">
        <w:rPr>
          <w:rFonts w:asciiTheme="minorHAnsi" w:hAnsiTheme="minorHAnsi" w:cs="Arial"/>
          <w:lang w:val="es-ES_tradnl"/>
        </w:rPr>
        <w:t xml:space="preserve">Por ello, </w:t>
      </w:r>
      <w:r w:rsidRPr="000F4613">
        <w:rPr>
          <w:rFonts w:asciiTheme="minorHAnsi" w:hAnsiTheme="minorHAnsi" w:cs="Arial"/>
          <w:b/>
        </w:rPr>
        <w:t>EL HONORABLE CONCEJO DELIBERANTE DE LOBOS</w:t>
      </w:r>
      <w:r w:rsidRPr="000F4613">
        <w:rPr>
          <w:rFonts w:asciiTheme="minorHAnsi" w:hAnsiTheme="minorHAnsi" w:cs="Arial"/>
        </w:rPr>
        <w:t>,</w:t>
      </w:r>
      <w:r w:rsidRPr="000F4613">
        <w:rPr>
          <w:rFonts w:asciiTheme="minorHAnsi" w:hAnsiTheme="minorHAnsi" w:cs="Arial"/>
          <w:b/>
        </w:rPr>
        <w:t xml:space="preserve"> </w:t>
      </w:r>
      <w:r w:rsidRPr="000F4613">
        <w:rPr>
          <w:rFonts w:asciiTheme="minorHAnsi" w:hAnsiTheme="minorHAnsi" w:cs="Arial"/>
        </w:rPr>
        <w:t>sanciona por UNANIMIDAD la siguiente: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O R D E N A N Z A   N º  2 8 3 2</w:t>
      </w:r>
    </w:p>
    <w:p w:rsidR="00FA58E9" w:rsidRPr="000F4613" w:rsidRDefault="00FA58E9" w:rsidP="000F4613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0F4613">
        <w:rPr>
          <w:rFonts w:asciiTheme="minorHAnsi" w:hAnsiTheme="minorHAnsi" w:cs="Arial"/>
          <w:sz w:val="22"/>
          <w:szCs w:val="22"/>
          <w:u w:val="single"/>
        </w:rPr>
        <w:t>:</w:t>
      </w:r>
      <w:r w:rsidRPr="000F4613">
        <w:rPr>
          <w:rFonts w:asciiTheme="minorHAnsi" w:hAnsiTheme="minorHAnsi" w:cs="Arial"/>
          <w:sz w:val="22"/>
          <w:szCs w:val="22"/>
        </w:rPr>
        <w:t xml:space="preserve"> Dispónese, en el marco del Programa de Médicos Comunitarios y como excepción a lo establecido en el Art. 5º de la Ordenanza Nº 2234, el pago de una retribución extraordinaria de Pesos Nueve Mil Cien con 00/00 ($ 9.100,00.-) durante el período 1º de abril de 2016 al 30 de septiembre de 2016, al Director de Salud del Municipio, Dr. Jerónimo Ricardo Topa.-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F4613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F4613">
        <w:rPr>
          <w:rFonts w:asciiTheme="minorHAnsi" w:hAnsiTheme="minorHAnsi" w:cs="Arial"/>
          <w:sz w:val="22"/>
          <w:szCs w:val="22"/>
        </w:rPr>
        <w:t xml:space="preserve"> Cúmplase, publíquese y archívese.-</w:t>
      </w:r>
      <w:r w:rsidRPr="000F4613">
        <w:rPr>
          <w:rFonts w:asciiTheme="minorHAnsi" w:hAnsiTheme="minorHAnsi" w:cs="Arial"/>
          <w:b/>
          <w:sz w:val="22"/>
          <w:szCs w:val="22"/>
        </w:rPr>
        <w:t>”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VEINTIDÓS DIAS DEL MES DE NOVIEMBRE DEL AÑO DOS MIL DIECISÉIS.----------------------------------------------------------------------------------------------------------------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F4613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FA58E9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3E6D24" w:rsidRPr="000F4613" w:rsidRDefault="00FA58E9" w:rsidP="000F461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F4613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  <w:r w:rsidR="004B10AA" w:rsidRPr="000F4613">
        <w:rPr>
          <w:rFonts w:asciiTheme="minorHAnsi" w:hAnsiTheme="minorHAnsi"/>
          <w:sz w:val="22"/>
          <w:szCs w:val="22"/>
        </w:rPr>
        <w:t xml:space="preserve"> </w:t>
      </w:r>
      <w:bookmarkStart w:id="1" w:name="OLE_LINK2"/>
      <w:bookmarkEnd w:id="0"/>
    </w:p>
    <w:bookmarkEnd w:id="1"/>
    <w:sectPr w:rsidR="003E6D24" w:rsidRPr="000F4613" w:rsidSect="00BA7998">
      <w:headerReference w:type="default" r:id="rId10"/>
      <w:footerReference w:type="default" r:id="rId11"/>
      <w:pgSz w:w="12242" w:h="20163" w:code="5"/>
      <w:pgMar w:top="3119" w:right="567" w:bottom="851" w:left="2268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29" w:rsidRDefault="00A87029">
      <w:r>
        <w:separator/>
      </w:r>
    </w:p>
  </w:endnote>
  <w:endnote w:type="continuationSeparator" w:id="0">
    <w:p w:rsidR="00A87029" w:rsidRDefault="00A8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29" w:rsidRDefault="00A87029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61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29" w:rsidRDefault="00A87029">
      <w:r>
        <w:separator/>
      </w:r>
    </w:p>
  </w:footnote>
  <w:footnote w:type="continuationSeparator" w:id="0">
    <w:p w:rsidR="00A87029" w:rsidRDefault="00A8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29" w:rsidRDefault="00A87029">
    <w:pPr>
      <w:pStyle w:val="Encabezado"/>
      <w:rPr>
        <w:b/>
        <w:bCs/>
        <w:lang w:val="es-ES_tradnl"/>
      </w:rPr>
    </w:pPr>
  </w:p>
  <w:p w:rsidR="00A87029" w:rsidRDefault="00A87029">
    <w:pPr>
      <w:pStyle w:val="Encabezado"/>
      <w:rPr>
        <w:b/>
        <w:bCs/>
        <w:lang w:val="es-ES_tradnl"/>
      </w:rPr>
    </w:pPr>
  </w:p>
  <w:p w:rsidR="00A87029" w:rsidRDefault="00A87029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A87029" w:rsidRDefault="00A87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0F4613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A0E2D"/>
    <w:rsid w:val="005B5A3E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2017-05-23T16:39:00Z</cp:lastPrinted>
  <dcterms:created xsi:type="dcterms:W3CDTF">2017-05-23T16:37:00Z</dcterms:created>
  <dcterms:modified xsi:type="dcterms:W3CDTF">2017-06-19T12:03:00Z</dcterms:modified>
</cp:coreProperties>
</file>